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991AD5" w:rsidRDefault="005D0F4A" w:rsidP="00D71906">
      <w:pPr>
        <w:jc w:val="right"/>
        <w:rPr>
          <w:bCs/>
        </w:rPr>
      </w:pPr>
      <w:r w:rsidRPr="00991AD5">
        <w:rPr>
          <w:bCs/>
        </w:rPr>
        <w:t>Reg.</w:t>
      </w:r>
      <w:r w:rsidR="00C93E36" w:rsidRPr="00991AD5">
        <w:rPr>
          <w:bCs/>
        </w:rPr>
        <w:t xml:space="preserve"> </w:t>
      </w:r>
      <w:r w:rsidRPr="00991AD5">
        <w:rPr>
          <w:bCs/>
        </w:rPr>
        <w:t>No. ____________</w:t>
      </w:r>
    </w:p>
    <w:p w:rsidR="005D3355" w:rsidRPr="00E824B7" w:rsidRDefault="00C93E36" w:rsidP="005D3355">
      <w:pPr>
        <w:jc w:val="center"/>
        <w:rPr>
          <w:rFonts w:ascii="Arial" w:hAnsi="Arial" w:cs="Arial"/>
          <w:bCs/>
        </w:rPr>
      </w:pPr>
      <w:r w:rsidRPr="00C93E36">
        <w:rPr>
          <w:rFonts w:ascii="Arial" w:hAnsi="Arial" w:cs="Arial"/>
          <w:bCs/>
          <w:noProof/>
        </w:rPr>
        <w:drawing>
          <wp:inline distT="0" distB="0" distL="0" distR="0">
            <wp:extent cx="2514600" cy="752475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559" cy="756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C93E36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C93E36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p w:rsidR="008E75D7" w:rsidRDefault="008E75D7" w:rsidP="00E22D22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105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C499C" w:rsidRDefault="00461960" w:rsidP="00875196">
            <w:pPr>
              <w:pStyle w:val="Title"/>
              <w:jc w:val="left"/>
              <w:rPr>
                <w:b/>
                <w:szCs w:val="24"/>
              </w:rPr>
            </w:pPr>
            <w:r w:rsidRPr="00AC499C">
              <w:rPr>
                <w:b/>
                <w:color w:val="000000"/>
                <w:szCs w:val="24"/>
              </w:rPr>
              <w:t>14VC3013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C499C" w:rsidRDefault="001E077C" w:rsidP="00875196">
            <w:pPr>
              <w:pStyle w:val="Title"/>
              <w:jc w:val="left"/>
              <w:rPr>
                <w:b/>
                <w:szCs w:val="24"/>
              </w:rPr>
            </w:pPr>
            <w:r w:rsidRPr="00AC499C">
              <w:rPr>
                <w:b/>
                <w:szCs w:val="24"/>
              </w:rPr>
              <w:t>SPORTSCASTING</w:t>
            </w:r>
          </w:p>
        </w:tc>
        <w:tc>
          <w:tcPr>
            <w:tcW w:w="1800" w:type="dxa"/>
          </w:tcPr>
          <w:p w:rsidR="005527A4" w:rsidRPr="00AA3F2E" w:rsidRDefault="005527A4" w:rsidP="00C93E3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C93E36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720"/>
        <w:gridCol w:w="6930"/>
        <w:gridCol w:w="1170"/>
        <w:gridCol w:w="950"/>
      </w:tblGrid>
      <w:tr w:rsidR="008C7BA2" w:rsidRPr="004725CA" w:rsidTr="00AC499C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DC6FB6">
        <w:trPr>
          <w:trHeight w:val="341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EF5853" w:rsidRDefault="00B45593" w:rsidP="00AC499C">
            <w:pPr>
              <w:jc w:val="both"/>
            </w:pPr>
            <w:r>
              <w:rPr>
                <w:color w:val="000000"/>
              </w:rPr>
              <w:t>Describe</w:t>
            </w:r>
            <w:r w:rsidR="005A764D">
              <w:rPr>
                <w:color w:val="000000"/>
              </w:rPr>
              <w:t xml:space="preserve"> the role of media in sports and sportscasting.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3777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3777B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91AD5" w:rsidRDefault="008C7BA2" w:rsidP="008C7BA2">
            <w:pPr>
              <w:jc w:val="center"/>
              <w:rPr>
                <w:b/>
              </w:rPr>
            </w:pPr>
            <w:r w:rsidRPr="00991AD5">
              <w:rPr>
                <w:b/>
              </w:rPr>
              <w:t>(OR)</w:t>
            </w:r>
          </w:p>
        </w:tc>
      </w:tr>
      <w:tr w:rsidR="008C7BA2" w:rsidRPr="00EF5853" w:rsidTr="00DC6FB6">
        <w:trPr>
          <w:trHeight w:val="413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EF5853" w:rsidRDefault="00AE6B9F" w:rsidP="00AC499C">
            <w:pPr>
              <w:jc w:val="both"/>
            </w:pPr>
            <w:r>
              <w:rPr>
                <w:color w:val="000000"/>
              </w:rPr>
              <w:t>Elaborate on different categories in the sport business budget.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E6B9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E6B9F" w:rsidP="00193F27">
            <w:pPr>
              <w:jc w:val="center"/>
            </w:pPr>
            <w:r>
              <w:t>20</w:t>
            </w:r>
          </w:p>
        </w:tc>
      </w:tr>
      <w:tr w:rsidR="00D85619" w:rsidRPr="00EF5853" w:rsidTr="00AC499C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EF5853" w:rsidRDefault="00D85619" w:rsidP="00AC499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AC499C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EF5853" w:rsidRDefault="00DE7503" w:rsidP="00AC499C">
            <w:pPr>
              <w:jc w:val="both"/>
            </w:pPr>
            <w:r w:rsidRPr="00DE7503">
              <w:t>Star India MD Sanjay Gupta said, “Technological innovations is at the heart of the experience, bringing the stadium home and giving the fans an interactive and immersive viewing experience."</w:t>
            </w:r>
            <w:r>
              <w:t xml:space="preserve"> Discuss and comment.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C393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C393A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91AD5" w:rsidRDefault="008C7BA2" w:rsidP="008C7BA2">
            <w:pPr>
              <w:jc w:val="center"/>
              <w:rPr>
                <w:b/>
              </w:rPr>
            </w:pPr>
            <w:r w:rsidRPr="00991AD5">
              <w:rPr>
                <w:b/>
              </w:rPr>
              <w:t>(OR)</w:t>
            </w:r>
          </w:p>
        </w:tc>
      </w:tr>
      <w:tr w:rsidR="00402855" w:rsidRPr="00EF5853" w:rsidTr="00DC6FB6">
        <w:trPr>
          <w:trHeight w:val="926"/>
        </w:trPr>
        <w:tc>
          <w:tcPr>
            <w:tcW w:w="810" w:type="dxa"/>
            <w:shd w:val="clear" w:color="auto" w:fill="auto"/>
          </w:tcPr>
          <w:p w:rsidR="00402855" w:rsidRPr="00EF5853" w:rsidRDefault="00402855" w:rsidP="008C7BA2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402855" w:rsidRPr="00EF5853" w:rsidRDefault="00402855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402855" w:rsidRDefault="00402855" w:rsidP="00AC499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Demonstrate the instructions to be followed for </w:t>
            </w:r>
            <w:r w:rsidR="00B0016C">
              <w:rPr>
                <w:color w:val="000000"/>
              </w:rPr>
              <w:t xml:space="preserve">the </w:t>
            </w:r>
            <w:r>
              <w:rPr>
                <w:color w:val="000000"/>
              </w:rPr>
              <w:t>following:</w:t>
            </w:r>
          </w:p>
          <w:p w:rsidR="00AC499C" w:rsidRDefault="00AC499C" w:rsidP="00AC499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="00402855">
              <w:rPr>
                <w:color w:val="000000"/>
              </w:rPr>
              <w:t>. How to deliver your message effectively</w:t>
            </w:r>
            <w:r w:rsidR="00DD74AA">
              <w:rPr>
                <w:color w:val="000000"/>
              </w:rPr>
              <w:t>?.</w:t>
            </w:r>
            <w:r w:rsidR="00402855">
              <w:rPr>
                <w:color w:val="000000"/>
              </w:rPr>
              <w:t xml:space="preserve"> </w:t>
            </w:r>
            <w:r w:rsidR="00C06D20">
              <w:rPr>
                <w:color w:val="000000"/>
              </w:rPr>
              <w:t xml:space="preserve"> </w:t>
            </w:r>
          </w:p>
          <w:p w:rsidR="00402855" w:rsidRDefault="00AC499C" w:rsidP="00DD74A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b</w:t>
            </w:r>
            <w:r w:rsidR="00402855">
              <w:rPr>
                <w:color w:val="000000"/>
              </w:rPr>
              <w:t>. Why body language is critical</w:t>
            </w:r>
            <w:r w:rsidR="00DD74AA">
              <w:rPr>
                <w:color w:val="000000"/>
              </w:rPr>
              <w:t>?.</w:t>
            </w:r>
            <w:r w:rsidR="00402855">
              <w:rPr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402855" w:rsidRPr="00875196" w:rsidRDefault="00402855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402855" w:rsidRPr="005814FF" w:rsidRDefault="00402855" w:rsidP="00193F27">
            <w:pPr>
              <w:jc w:val="center"/>
            </w:pPr>
            <w:r>
              <w:t>20</w:t>
            </w:r>
          </w:p>
        </w:tc>
      </w:tr>
      <w:tr w:rsidR="00402855" w:rsidRPr="00EF5853" w:rsidTr="00AC499C">
        <w:trPr>
          <w:trHeight w:val="90"/>
        </w:trPr>
        <w:tc>
          <w:tcPr>
            <w:tcW w:w="810" w:type="dxa"/>
            <w:shd w:val="clear" w:color="auto" w:fill="auto"/>
          </w:tcPr>
          <w:p w:rsidR="00402855" w:rsidRPr="00EF5853" w:rsidRDefault="00402855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02855" w:rsidRPr="00EF5853" w:rsidRDefault="00402855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402855" w:rsidRPr="00EF5853" w:rsidRDefault="00402855" w:rsidP="00AC499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02855" w:rsidRPr="00875196" w:rsidRDefault="0040285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02855" w:rsidRPr="005814FF" w:rsidRDefault="00402855" w:rsidP="00193F27">
            <w:pPr>
              <w:jc w:val="center"/>
            </w:pPr>
          </w:p>
        </w:tc>
      </w:tr>
      <w:tr w:rsidR="00402855" w:rsidRPr="00EF5853" w:rsidTr="00AC499C">
        <w:trPr>
          <w:trHeight w:val="90"/>
        </w:trPr>
        <w:tc>
          <w:tcPr>
            <w:tcW w:w="810" w:type="dxa"/>
            <w:shd w:val="clear" w:color="auto" w:fill="auto"/>
          </w:tcPr>
          <w:p w:rsidR="00402855" w:rsidRPr="00EF5853" w:rsidRDefault="00402855" w:rsidP="008C7BA2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402855" w:rsidRPr="00EF5853" w:rsidRDefault="00402855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402855" w:rsidRPr="00EF5853" w:rsidRDefault="00B45593" w:rsidP="00DD74AA">
            <w:pPr>
              <w:jc w:val="both"/>
            </w:pPr>
            <w:r>
              <w:t>During FIFA world cup 2018, Moscow saw the heaviest tourist flow of more than 2.7 million. Jusfity h</w:t>
            </w:r>
            <w:r w:rsidR="00B52316">
              <w:t>ow the sport tourism</w:t>
            </w:r>
            <w:r w:rsidR="00B0016C">
              <w:t xml:space="preserve"> is</w:t>
            </w:r>
            <w:r w:rsidR="00B52316">
              <w:t xml:space="preserve"> increasing</w:t>
            </w:r>
            <w:r w:rsidR="00643955">
              <w:t xml:space="preserve"> </w:t>
            </w:r>
            <w:r w:rsidR="00643955" w:rsidRPr="00643955">
              <w:t>exponential</w:t>
            </w:r>
            <w:r w:rsidR="00B0016C">
              <w:t>ly</w:t>
            </w:r>
            <w:r w:rsidR="00DD74AA">
              <w:t>?.</w:t>
            </w:r>
          </w:p>
        </w:tc>
        <w:tc>
          <w:tcPr>
            <w:tcW w:w="1170" w:type="dxa"/>
            <w:shd w:val="clear" w:color="auto" w:fill="auto"/>
          </w:tcPr>
          <w:p w:rsidR="00402855" w:rsidRPr="00875196" w:rsidRDefault="0064395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02855" w:rsidRPr="005814FF" w:rsidRDefault="00643955" w:rsidP="00193F27">
            <w:pPr>
              <w:jc w:val="center"/>
            </w:pPr>
            <w:r>
              <w:t>20</w:t>
            </w:r>
          </w:p>
        </w:tc>
      </w:tr>
      <w:tr w:rsidR="0040285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02855" w:rsidRPr="00991AD5" w:rsidRDefault="00402855" w:rsidP="008C7BA2">
            <w:pPr>
              <w:jc w:val="center"/>
              <w:rPr>
                <w:b/>
              </w:rPr>
            </w:pPr>
            <w:r w:rsidRPr="00991AD5">
              <w:rPr>
                <w:b/>
              </w:rPr>
              <w:t>(OR)</w:t>
            </w:r>
          </w:p>
        </w:tc>
      </w:tr>
      <w:tr w:rsidR="00AC499C" w:rsidRPr="00EF5853" w:rsidTr="00DC6FB6">
        <w:trPr>
          <w:trHeight w:val="368"/>
        </w:trPr>
        <w:tc>
          <w:tcPr>
            <w:tcW w:w="810" w:type="dxa"/>
            <w:vMerge w:val="restart"/>
            <w:shd w:val="clear" w:color="auto" w:fill="auto"/>
          </w:tcPr>
          <w:p w:rsidR="00AC499C" w:rsidRPr="00EF5853" w:rsidRDefault="00AC499C" w:rsidP="008C7BA2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AC499C" w:rsidRPr="00EF5853" w:rsidRDefault="00AC499C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AC499C" w:rsidRPr="00EF5853" w:rsidRDefault="00AC499C" w:rsidP="00DD74AA">
            <w:pPr>
              <w:jc w:val="both"/>
            </w:pPr>
            <w:r>
              <w:rPr>
                <w:color w:val="000000"/>
              </w:rPr>
              <w:t>Recall 10 game rules of any one sport of your cho</w:t>
            </w:r>
            <w:r w:rsidR="00DD74AA">
              <w:rPr>
                <w:color w:val="000000"/>
              </w:rPr>
              <w:t>ic</w:t>
            </w:r>
            <w:r>
              <w:rPr>
                <w:color w:val="000000"/>
              </w:rPr>
              <w:t>e.</w:t>
            </w:r>
          </w:p>
        </w:tc>
        <w:tc>
          <w:tcPr>
            <w:tcW w:w="1170" w:type="dxa"/>
            <w:shd w:val="clear" w:color="auto" w:fill="auto"/>
          </w:tcPr>
          <w:p w:rsidR="00AC499C" w:rsidRPr="00875196" w:rsidRDefault="00AC499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C499C" w:rsidRPr="005814FF" w:rsidRDefault="00AC499C" w:rsidP="00193F27">
            <w:pPr>
              <w:jc w:val="center"/>
            </w:pPr>
            <w:r>
              <w:t>10</w:t>
            </w:r>
          </w:p>
        </w:tc>
      </w:tr>
      <w:tr w:rsidR="00AC499C" w:rsidRPr="00EF5853" w:rsidTr="00DC6FB6">
        <w:trPr>
          <w:trHeight w:val="629"/>
        </w:trPr>
        <w:tc>
          <w:tcPr>
            <w:tcW w:w="810" w:type="dxa"/>
            <w:vMerge/>
            <w:shd w:val="clear" w:color="auto" w:fill="auto"/>
          </w:tcPr>
          <w:p w:rsidR="00AC499C" w:rsidRPr="00EF5853" w:rsidRDefault="00AC499C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C499C" w:rsidRPr="00EF5853" w:rsidRDefault="00AC499C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AC499C" w:rsidRPr="00EF5853" w:rsidRDefault="00AC499C" w:rsidP="00AC499C">
            <w:pPr>
              <w:jc w:val="both"/>
            </w:pPr>
            <w:r>
              <w:rPr>
                <w:color w:val="000000"/>
              </w:rPr>
              <w:t>List out the tips given by Marty Glickman to sportscaster on how to be an effective communicator.</w:t>
            </w:r>
          </w:p>
        </w:tc>
        <w:tc>
          <w:tcPr>
            <w:tcW w:w="1170" w:type="dxa"/>
            <w:shd w:val="clear" w:color="auto" w:fill="auto"/>
          </w:tcPr>
          <w:p w:rsidR="00AC499C" w:rsidRPr="00875196" w:rsidRDefault="00AC499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C499C" w:rsidRPr="005814FF" w:rsidRDefault="00AC499C" w:rsidP="00193F27">
            <w:pPr>
              <w:jc w:val="center"/>
            </w:pPr>
            <w:r>
              <w:t>10</w:t>
            </w:r>
          </w:p>
        </w:tc>
      </w:tr>
      <w:tr w:rsidR="00402855" w:rsidRPr="00EF5853" w:rsidTr="00AC499C">
        <w:trPr>
          <w:trHeight w:val="90"/>
        </w:trPr>
        <w:tc>
          <w:tcPr>
            <w:tcW w:w="810" w:type="dxa"/>
            <w:shd w:val="clear" w:color="auto" w:fill="auto"/>
          </w:tcPr>
          <w:p w:rsidR="00402855" w:rsidRPr="00EF5853" w:rsidRDefault="00402855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02855" w:rsidRPr="00EF5853" w:rsidRDefault="00402855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402855" w:rsidRPr="00EF5853" w:rsidRDefault="00402855" w:rsidP="00AC499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02855" w:rsidRPr="00875196" w:rsidRDefault="0040285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02855" w:rsidRPr="005814FF" w:rsidRDefault="00402855" w:rsidP="00193F27">
            <w:pPr>
              <w:jc w:val="center"/>
            </w:pPr>
          </w:p>
        </w:tc>
      </w:tr>
      <w:tr w:rsidR="00402855" w:rsidRPr="00EF5853" w:rsidTr="00DC6FB6">
        <w:trPr>
          <w:trHeight w:val="683"/>
        </w:trPr>
        <w:tc>
          <w:tcPr>
            <w:tcW w:w="810" w:type="dxa"/>
            <w:shd w:val="clear" w:color="auto" w:fill="auto"/>
          </w:tcPr>
          <w:p w:rsidR="00402855" w:rsidRPr="00EF5853" w:rsidRDefault="00402855" w:rsidP="008C7BA2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402855" w:rsidRPr="00EF5853" w:rsidRDefault="00402855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402855" w:rsidRPr="00EF5853" w:rsidRDefault="00F83338" w:rsidP="0064725A">
            <w:pPr>
              <w:jc w:val="both"/>
            </w:pPr>
            <w:r>
              <w:t>Analyze how the sportcasting in IPL has inc</w:t>
            </w:r>
            <w:r w:rsidR="005F6431">
              <w:t>r</w:t>
            </w:r>
            <w:r>
              <w:t xml:space="preserve">eased and taken prominent place in </w:t>
            </w:r>
            <w:r w:rsidRPr="00F83338">
              <w:t>engaging</w:t>
            </w:r>
            <w:r>
              <w:t xml:space="preserve"> the aud</w:t>
            </w:r>
            <w:r w:rsidR="0064725A">
              <w:t>i</w:t>
            </w:r>
            <w:r>
              <w:t xml:space="preserve">ence.   </w:t>
            </w:r>
          </w:p>
        </w:tc>
        <w:tc>
          <w:tcPr>
            <w:tcW w:w="1170" w:type="dxa"/>
            <w:shd w:val="clear" w:color="auto" w:fill="auto"/>
          </w:tcPr>
          <w:p w:rsidR="00402855" w:rsidRPr="00875196" w:rsidRDefault="00F8333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02855" w:rsidRPr="005814FF" w:rsidRDefault="00F83338" w:rsidP="00193F27">
            <w:pPr>
              <w:jc w:val="center"/>
            </w:pPr>
            <w:r>
              <w:t>20</w:t>
            </w:r>
          </w:p>
        </w:tc>
      </w:tr>
      <w:tr w:rsidR="00402855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02855" w:rsidRPr="00991AD5" w:rsidRDefault="00402855" w:rsidP="008C7BA2">
            <w:pPr>
              <w:jc w:val="center"/>
              <w:rPr>
                <w:b/>
              </w:rPr>
            </w:pPr>
            <w:r w:rsidRPr="00991AD5">
              <w:rPr>
                <w:b/>
              </w:rPr>
              <w:t>(OR)</w:t>
            </w:r>
          </w:p>
        </w:tc>
      </w:tr>
      <w:tr w:rsidR="00AC499C" w:rsidRPr="00EF5853" w:rsidTr="00DC6FB6">
        <w:trPr>
          <w:trHeight w:val="431"/>
        </w:trPr>
        <w:tc>
          <w:tcPr>
            <w:tcW w:w="810" w:type="dxa"/>
            <w:vMerge w:val="restart"/>
            <w:shd w:val="clear" w:color="auto" w:fill="auto"/>
          </w:tcPr>
          <w:p w:rsidR="00AC499C" w:rsidRPr="00EF5853" w:rsidRDefault="00AC499C" w:rsidP="008C7BA2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AC499C" w:rsidRPr="00EF5853" w:rsidRDefault="00AC499C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AC499C" w:rsidRPr="00390F2F" w:rsidRDefault="00AC499C" w:rsidP="0064725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Discuss on  drugs, grambling and violence in sports.</w:t>
            </w:r>
          </w:p>
        </w:tc>
        <w:tc>
          <w:tcPr>
            <w:tcW w:w="1170" w:type="dxa"/>
            <w:shd w:val="clear" w:color="auto" w:fill="auto"/>
          </w:tcPr>
          <w:p w:rsidR="00AC499C" w:rsidRPr="00875196" w:rsidRDefault="00AC499C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AC499C" w:rsidRPr="005814FF" w:rsidRDefault="00AC499C" w:rsidP="00193F27">
            <w:pPr>
              <w:jc w:val="center"/>
            </w:pPr>
            <w:r>
              <w:t>10</w:t>
            </w:r>
          </w:p>
        </w:tc>
      </w:tr>
      <w:tr w:rsidR="00AC499C" w:rsidRPr="00EF5853" w:rsidTr="00DC6FB6">
        <w:trPr>
          <w:trHeight w:val="404"/>
        </w:trPr>
        <w:tc>
          <w:tcPr>
            <w:tcW w:w="810" w:type="dxa"/>
            <w:vMerge/>
            <w:shd w:val="clear" w:color="auto" w:fill="auto"/>
          </w:tcPr>
          <w:p w:rsidR="00AC499C" w:rsidRPr="00EF5853" w:rsidRDefault="00AC499C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C499C" w:rsidRPr="00EF5853" w:rsidRDefault="00AC499C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AC499C" w:rsidRPr="00EF5853" w:rsidRDefault="00AC499C" w:rsidP="00AC499C">
            <w:pPr>
              <w:jc w:val="both"/>
            </w:pPr>
            <w:r>
              <w:rPr>
                <w:color w:val="000000"/>
              </w:rPr>
              <w:t>Describe the future technologies used in the sports.</w:t>
            </w:r>
          </w:p>
        </w:tc>
        <w:tc>
          <w:tcPr>
            <w:tcW w:w="1170" w:type="dxa"/>
            <w:shd w:val="clear" w:color="auto" w:fill="auto"/>
          </w:tcPr>
          <w:p w:rsidR="00AC499C" w:rsidRPr="001E077C" w:rsidRDefault="00AC499C" w:rsidP="00193F27">
            <w:pPr>
              <w:jc w:val="center"/>
            </w:pPr>
            <w:r w:rsidRPr="001E077C">
              <w:t>CO2</w:t>
            </w:r>
          </w:p>
        </w:tc>
        <w:tc>
          <w:tcPr>
            <w:tcW w:w="950" w:type="dxa"/>
            <w:shd w:val="clear" w:color="auto" w:fill="auto"/>
          </w:tcPr>
          <w:p w:rsidR="00AC499C" w:rsidRPr="005814FF" w:rsidRDefault="00AC499C" w:rsidP="00193F27">
            <w:pPr>
              <w:jc w:val="center"/>
            </w:pPr>
            <w:r>
              <w:t>10</w:t>
            </w:r>
          </w:p>
        </w:tc>
      </w:tr>
      <w:tr w:rsidR="00402855" w:rsidRPr="00EF5853" w:rsidTr="00DC6FB6">
        <w:trPr>
          <w:trHeight w:val="449"/>
        </w:trPr>
        <w:tc>
          <w:tcPr>
            <w:tcW w:w="1530" w:type="dxa"/>
            <w:gridSpan w:val="2"/>
            <w:shd w:val="clear" w:color="auto" w:fill="auto"/>
          </w:tcPr>
          <w:p w:rsidR="00402855" w:rsidRPr="00EF5853" w:rsidRDefault="00402855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991AD5" w:rsidRDefault="00991AD5" w:rsidP="00193F27">
            <w:pPr>
              <w:rPr>
                <w:b/>
                <w:u w:val="single"/>
              </w:rPr>
            </w:pPr>
          </w:p>
          <w:p w:rsidR="00402855" w:rsidRDefault="00402855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991AD5" w:rsidRPr="00875196" w:rsidRDefault="00991AD5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02855" w:rsidRPr="00875196" w:rsidRDefault="0040285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02855" w:rsidRPr="005814FF" w:rsidRDefault="00402855" w:rsidP="00193F27">
            <w:pPr>
              <w:jc w:val="center"/>
            </w:pPr>
          </w:p>
        </w:tc>
      </w:tr>
      <w:tr w:rsidR="00402855" w:rsidRPr="00EF5853" w:rsidTr="00DC6FB6">
        <w:trPr>
          <w:trHeight w:val="341"/>
        </w:trPr>
        <w:tc>
          <w:tcPr>
            <w:tcW w:w="810" w:type="dxa"/>
            <w:shd w:val="clear" w:color="auto" w:fill="auto"/>
          </w:tcPr>
          <w:p w:rsidR="00402855" w:rsidRPr="00EF5853" w:rsidRDefault="00402855" w:rsidP="008C7BA2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402855" w:rsidRPr="00EF5853" w:rsidRDefault="00402855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402855" w:rsidRPr="00EF5853" w:rsidRDefault="00402855" w:rsidP="00AC499C">
            <w:pPr>
              <w:jc w:val="both"/>
            </w:pPr>
            <w:r>
              <w:rPr>
                <w:color w:val="000000"/>
              </w:rPr>
              <w:t>Demonstrate the ten key skills needed for sportscasters.</w:t>
            </w:r>
          </w:p>
        </w:tc>
        <w:tc>
          <w:tcPr>
            <w:tcW w:w="1170" w:type="dxa"/>
            <w:shd w:val="clear" w:color="auto" w:fill="auto"/>
          </w:tcPr>
          <w:p w:rsidR="00402855" w:rsidRPr="00875196" w:rsidRDefault="00402855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402855" w:rsidRPr="005814FF" w:rsidRDefault="00402855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0691E"/>
    <w:rsid w:val="00023B9E"/>
    <w:rsid w:val="000345BD"/>
    <w:rsid w:val="00060CB9"/>
    <w:rsid w:val="00061821"/>
    <w:rsid w:val="00065EA2"/>
    <w:rsid w:val="000A125F"/>
    <w:rsid w:val="000A50AD"/>
    <w:rsid w:val="000E180A"/>
    <w:rsid w:val="000E4455"/>
    <w:rsid w:val="000F3EFE"/>
    <w:rsid w:val="00181983"/>
    <w:rsid w:val="001D41FE"/>
    <w:rsid w:val="001D670F"/>
    <w:rsid w:val="001E077C"/>
    <w:rsid w:val="001E2222"/>
    <w:rsid w:val="001F54D1"/>
    <w:rsid w:val="001F7E9B"/>
    <w:rsid w:val="00204EB0"/>
    <w:rsid w:val="00211ABA"/>
    <w:rsid w:val="00235351"/>
    <w:rsid w:val="00237C76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362"/>
    <w:rsid w:val="003D6DA3"/>
    <w:rsid w:val="003F728C"/>
    <w:rsid w:val="00402855"/>
    <w:rsid w:val="00460118"/>
    <w:rsid w:val="00461960"/>
    <w:rsid w:val="0046314C"/>
    <w:rsid w:val="0046787F"/>
    <w:rsid w:val="004B2D02"/>
    <w:rsid w:val="004F787A"/>
    <w:rsid w:val="00501F18"/>
    <w:rsid w:val="0050571C"/>
    <w:rsid w:val="005133D7"/>
    <w:rsid w:val="005527A4"/>
    <w:rsid w:val="00552CF0"/>
    <w:rsid w:val="00567006"/>
    <w:rsid w:val="005814FF"/>
    <w:rsid w:val="00581B1F"/>
    <w:rsid w:val="0059663E"/>
    <w:rsid w:val="005A764D"/>
    <w:rsid w:val="005B792E"/>
    <w:rsid w:val="005D0F4A"/>
    <w:rsid w:val="005D3355"/>
    <w:rsid w:val="005F011C"/>
    <w:rsid w:val="005F6431"/>
    <w:rsid w:val="0062605C"/>
    <w:rsid w:val="00643955"/>
    <w:rsid w:val="0064710A"/>
    <w:rsid w:val="0064725A"/>
    <w:rsid w:val="006612B7"/>
    <w:rsid w:val="00670A67"/>
    <w:rsid w:val="00681B25"/>
    <w:rsid w:val="006C1D35"/>
    <w:rsid w:val="006C39BE"/>
    <w:rsid w:val="006C7354"/>
    <w:rsid w:val="00714C68"/>
    <w:rsid w:val="00723822"/>
    <w:rsid w:val="00725A0A"/>
    <w:rsid w:val="007326F6"/>
    <w:rsid w:val="00772BCC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E75D7"/>
    <w:rsid w:val="0090362A"/>
    <w:rsid w:val="00904D12"/>
    <w:rsid w:val="00911266"/>
    <w:rsid w:val="00942884"/>
    <w:rsid w:val="0095679B"/>
    <w:rsid w:val="00963CB5"/>
    <w:rsid w:val="00991AD5"/>
    <w:rsid w:val="009A0F19"/>
    <w:rsid w:val="009B1B88"/>
    <w:rsid w:val="009B53DD"/>
    <w:rsid w:val="009C393A"/>
    <w:rsid w:val="009C5A1D"/>
    <w:rsid w:val="009E09A3"/>
    <w:rsid w:val="00A24F1A"/>
    <w:rsid w:val="00A47E2A"/>
    <w:rsid w:val="00A8222E"/>
    <w:rsid w:val="00AA3F2E"/>
    <w:rsid w:val="00AA5E39"/>
    <w:rsid w:val="00AA6B40"/>
    <w:rsid w:val="00AB7E01"/>
    <w:rsid w:val="00AC499C"/>
    <w:rsid w:val="00AE264C"/>
    <w:rsid w:val="00AE6B9F"/>
    <w:rsid w:val="00AE6DB2"/>
    <w:rsid w:val="00B0016C"/>
    <w:rsid w:val="00B009B1"/>
    <w:rsid w:val="00B20598"/>
    <w:rsid w:val="00B253AE"/>
    <w:rsid w:val="00B45593"/>
    <w:rsid w:val="00B52316"/>
    <w:rsid w:val="00B60E7E"/>
    <w:rsid w:val="00B72EE4"/>
    <w:rsid w:val="00B83AB6"/>
    <w:rsid w:val="00B90029"/>
    <w:rsid w:val="00B939EF"/>
    <w:rsid w:val="00BA2F7E"/>
    <w:rsid w:val="00BA539E"/>
    <w:rsid w:val="00BB5C6B"/>
    <w:rsid w:val="00BC7D01"/>
    <w:rsid w:val="00BE572D"/>
    <w:rsid w:val="00BF25ED"/>
    <w:rsid w:val="00BF3DE7"/>
    <w:rsid w:val="00BF5814"/>
    <w:rsid w:val="00C06D20"/>
    <w:rsid w:val="00C33FFF"/>
    <w:rsid w:val="00C3743D"/>
    <w:rsid w:val="00C60C6A"/>
    <w:rsid w:val="00C71847"/>
    <w:rsid w:val="00C76E54"/>
    <w:rsid w:val="00C81140"/>
    <w:rsid w:val="00C93E36"/>
    <w:rsid w:val="00C95F18"/>
    <w:rsid w:val="00CB2395"/>
    <w:rsid w:val="00CB7A50"/>
    <w:rsid w:val="00CD31A5"/>
    <w:rsid w:val="00CE1825"/>
    <w:rsid w:val="00CE5503"/>
    <w:rsid w:val="00D0319F"/>
    <w:rsid w:val="00D04E72"/>
    <w:rsid w:val="00D3698C"/>
    <w:rsid w:val="00D3777B"/>
    <w:rsid w:val="00D62341"/>
    <w:rsid w:val="00D64FF9"/>
    <w:rsid w:val="00D71906"/>
    <w:rsid w:val="00D805C4"/>
    <w:rsid w:val="00D85619"/>
    <w:rsid w:val="00D94D54"/>
    <w:rsid w:val="00DA3E8E"/>
    <w:rsid w:val="00DB38C1"/>
    <w:rsid w:val="00DC6FB6"/>
    <w:rsid w:val="00DD74AA"/>
    <w:rsid w:val="00DE0497"/>
    <w:rsid w:val="00DE7503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D3F4A"/>
    <w:rsid w:val="00F11EDB"/>
    <w:rsid w:val="00F162EA"/>
    <w:rsid w:val="00F208C0"/>
    <w:rsid w:val="00F266A7"/>
    <w:rsid w:val="00F32118"/>
    <w:rsid w:val="00F55D6F"/>
    <w:rsid w:val="00F644EF"/>
    <w:rsid w:val="00F83338"/>
    <w:rsid w:val="00FD2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8AF16E-EE26-4DB2-BEAF-DC73131C9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5D90C-A6C6-40C8-8398-48E3D7382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38</cp:revision>
  <cp:lastPrinted>2018-02-03T04:50:00Z</cp:lastPrinted>
  <dcterms:created xsi:type="dcterms:W3CDTF">2019-04-08T05:19:00Z</dcterms:created>
  <dcterms:modified xsi:type="dcterms:W3CDTF">2019-11-14T10:06:00Z</dcterms:modified>
</cp:coreProperties>
</file>